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4908233</wp:posOffset>
                </wp:positionH>
                <wp:positionV relativeFrom="page">
                  <wp:posOffset>247333</wp:posOffset>
                </wp:positionV>
                <wp:extent cx="2352675" cy="6534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74425" y="3458055"/>
                          <a:ext cx="23431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4908233</wp:posOffset>
                </wp:positionH>
                <wp:positionV relativeFrom="page">
                  <wp:posOffset>247333</wp:posOffset>
                </wp:positionV>
                <wp:extent cx="2352675" cy="6534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123456</w:t>
        <w:br w:type="textWrapping"/>
        <w:t xml:space="preserve">Rechnung</w:t>
        <w:tab/>
        <w:t xml:space="preserve">20221000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Rechnung 202210001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Das Rechnungsdatum entspricht dem Leistungsdatum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-3599</wp:posOffset>
                </wp:positionH>
                <wp:positionV relativeFrom="paragraph">
                  <wp:posOffset>0</wp:posOffset>
                </wp:positionV>
                <wp:extent cx="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-3599</wp:posOffset>
                </wp:positionH>
                <wp:positionV relativeFrom="paragraph">
                  <wp:posOffset>0</wp:posOffset>
                </wp:positionV>
                <wp:extent cx="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ab/>
        <w:tab/>
        <w:t xml:space="preserve">Menge</w:t>
        <w:tab/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 4,5 Std.</w:t>
        <w:tab/>
        <w:t xml:space="preserve">20,00</w:t>
        <w:tab/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 1</w:t>
        <w:tab/>
        <w:tab/>
        <w:t xml:space="preserve">17,00</w:t>
        <w:tab/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-3599</wp:posOffset>
                </wp:positionH>
                <wp:positionV relativeFrom="paragraph">
                  <wp:posOffset>295200</wp:posOffset>
                </wp:positionV>
                <wp:extent cx="0" cy="25400"/>
                <wp:effectExtent b="0" l="0" r="0" t="0"/>
                <wp:wrapTopAndBottom distB="63500" distT="635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-3599</wp:posOffset>
                </wp:positionH>
                <wp:positionV relativeFrom="paragraph">
                  <wp:posOffset>295200</wp:posOffset>
                </wp:positionV>
                <wp:extent cx="0" cy="25400"/>
                <wp:effectExtent b="0" l="0" r="0" t="0"/>
                <wp:wrapTopAndBottom distB="63500" distT="635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127,33 €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Als Kleinunternehmer im Sinne von § 19 Abs. 1 UStG</w:t>
        <w:br w:type="textWrapping"/>
        <w:t xml:space="preserve">wird Umsatzsteuer nicht berechnet.</w:t>
        <w:br w:type="textWrapping"/>
        <w:br w:type="textWrapping"/>
        <w:br w:type="textWrapping"/>
        <w:t xml:space="preserve">Vielen Dank für Ihren Auftrag!</w:t>
        <w:br w:type="textWrapping"/>
        <w:br w:type="textWrapping"/>
        <w:t xml:space="preserve">Bitte begleichen Sie den offenen Betrag bis zum 01.07.2022 an die unten aufgeführte Bankverbindung.</w:t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Kopf-undFußzeilen">
    <w:name w:val="Kopf- und Fußzeilen"/>
    <w:next w:val="Kopf-undFußzeilen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4"/>
      <w:szCs w:val="24"/>
      <w:u w:val="none"/>
      <w:effect w:val="none"/>
      <w:vertAlign w:val="baseline"/>
      <w:cs w:val="0"/>
      <w:em w:val="none"/>
      <w:lang/>
    </w:rPr>
  </w:style>
  <w:style w:type="paragraph" w:styleId="Fußzeile">
    <w:name w:val="Fußzeile"/>
    <w:next w:val="Fußzeile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paragraph" w:styleId="Standard">
    <w:name w:val="Standard"/>
    <w:next w:val="Standard"/>
    <w:autoRedefine w:val="0"/>
    <w:hidden w:val="0"/>
    <w:qFormat w:val="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leftChars="-1" w:rightChars="0" w:firstLine="0" w:firstLineChars="-1"/>
      <w:jc w:val="left"/>
      <w:textDirection w:val="btLr"/>
      <w:textAlignment w:val="top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2"/>
      <w:szCs w:val="22"/>
      <w:u w:color="000000" w:val="none"/>
      <w:effect w:val="none"/>
      <w:vertAlign w:val="baseline"/>
      <w:rtl w:val="0"/>
      <w:cs w:val="0"/>
      <w:em w:val="none"/>
      <w:lang w:val="de-DE"/>
    </w:rPr>
  </w:style>
  <w:style w:type="character" w:styleId="Ohne">
    <w:name w:val="Oh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0">
    <w:name w:val="Hyperlink.0"/>
    <w:basedOn w:val="Ohne"/>
    <w:next w:val="Hyperlink.0"/>
    <w:autoRedefine w:val="0"/>
    <w:hidden w:val="0"/>
    <w:qFormat w:val="0"/>
    <w:rPr>
      <w:rStyle w:val="Ohne"/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BkTiUH2InhPqg0N/olzuL7xW1w==">AMUW2mVerKX/QdogDBfKp4ImO1NRmer5h7XgX2bb7LovLV9RxMBfv/MIyBK3YQBBN0sCvsURaHV6Yr04QbZWY6//BzDJgpzcx6wNUK8ko66XJH47956W+qQ=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